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D2C7" w14:textId="4866C6D8" w:rsidR="00F00FDC" w:rsidRDefault="00F00FDC" w:rsidP="00F00FDC">
      <w:pPr>
        <w:pStyle w:val="NormalWeb"/>
        <w:rPr>
          <w:color w:val="000000"/>
          <w:sz w:val="27"/>
          <w:szCs w:val="27"/>
        </w:rPr>
      </w:pPr>
      <w:r w:rsidRPr="00F00FDC">
        <w:rPr>
          <w:b/>
          <w:bCs/>
          <w:color w:val="000000"/>
          <w:sz w:val="27"/>
          <w:szCs w:val="27"/>
        </w:rPr>
        <w:t>The Plano office</w:t>
      </w:r>
      <w:r>
        <w:rPr>
          <w:color w:val="000000"/>
          <w:sz w:val="27"/>
          <w:szCs w:val="27"/>
        </w:rPr>
        <w:t xml:space="preserve"> is located at </w:t>
      </w:r>
      <w:r>
        <w:rPr>
          <w:color w:val="000000"/>
          <w:sz w:val="27"/>
          <w:szCs w:val="27"/>
        </w:rPr>
        <w:t>4708 Alliance Blvd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suite 685, </w:t>
      </w:r>
      <w:r>
        <w:rPr>
          <w:color w:val="000000"/>
          <w:sz w:val="27"/>
          <w:szCs w:val="27"/>
        </w:rPr>
        <w:t>Plano, Texas 750</w:t>
      </w:r>
      <w:r>
        <w:rPr>
          <w:color w:val="000000"/>
          <w:sz w:val="27"/>
          <w:szCs w:val="27"/>
        </w:rPr>
        <w:t>93</w:t>
      </w:r>
      <w:r>
        <w:rPr>
          <w:color w:val="000000"/>
          <w:sz w:val="27"/>
          <w:szCs w:val="27"/>
        </w:rPr>
        <w:t xml:space="preserve">. Visitor parking is available in </w:t>
      </w:r>
      <w:r>
        <w:rPr>
          <w:color w:val="000000"/>
          <w:sz w:val="27"/>
          <w:szCs w:val="27"/>
        </w:rPr>
        <w:t xml:space="preserve">the parking garage in </w:t>
      </w:r>
      <w:r>
        <w:rPr>
          <w:color w:val="000000"/>
          <w:sz w:val="27"/>
          <w:szCs w:val="27"/>
        </w:rPr>
        <w:t xml:space="preserve">front of the building. </w:t>
      </w:r>
      <w:r>
        <w:rPr>
          <w:color w:val="000000"/>
          <w:sz w:val="27"/>
          <w:szCs w:val="27"/>
        </w:rPr>
        <w:t xml:space="preserve">We strongly encourage you to use the free valet parking provided. </w:t>
      </w:r>
    </w:p>
    <w:p w14:paraId="25D4BDEE" w14:textId="10AC1AA5" w:rsidR="00F00FDC" w:rsidRDefault="00F00FDC" w:rsidP="00F00FD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are in Pavilion I on the 6</w:t>
      </w:r>
      <w:r w:rsidRPr="00F00FDC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floor. </w:t>
      </w:r>
    </w:p>
    <w:p w14:paraId="0457DFFA" w14:textId="783AEA63" w:rsidR="00F00FDC" w:rsidRDefault="00F00FDC" w:rsidP="00F00FD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number to the Plano office is 214-540-0660.</w:t>
      </w:r>
    </w:p>
    <w:p w14:paraId="070E1D62" w14:textId="77777777" w:rsidR="00F00FDC" w:rsidRDefault="00F00FDC" w:rsidP="00F00FDC">
      <w:pPr>
        <w:pStyle w:val="NormalWeb"/>
        <w:rPr>
          <w:color w:val="000000"/>
          <w:sz w:val="27"/>
          <w:szCs w:val="27"/>
        </w:rPr>
      </w:pPr>
    </w:p>
    <w:p w14:paraId="2855982F" w14:textId="22559D54" w:rsidR="000C3A9D" w:rsidRDefault="00F00FDC">
      <w:r w:rsidRPr="00757276">
        <w:rPr>
          <w:noProof/>
        </w:rPr>
        <w:drawing>
          <wp:inline distT="0" distB="0" distL="0" distR="0" wp14:anchorId="49815311" wp14:editId="185D2525">
            <wp:extent cx="5505450" cy="3334665"/>
            <wp:effectExtent l="0" t="0" r="0" b="0"/>
            <wp:docPr id="68508200" name="Picture 1" descr="A front view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8200" name="Picture 1" descr="A front view of a build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172" cy="339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DC"/>
    <w:rsid w:val="000C3A9D"/>
    <w:rsid w:val="00286264"/>
    <w:rsid w:val="00661AAD"/>
    <w:rsid w:val="00842BC1"/>
    <w:rsid w:val="00F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BCEF"/>
  <w15:chartTrackingRefBased/>
  <w15:docId w15:val="{FBF9BCBE-582F-4AFC-B24E-73E1CF1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F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0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6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76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4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00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5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Laukaitis</dc:creator>
  <cp:keywords/>
  <dc:description/>
  <cp:lastModifiedBy>Angela Laukaitis</cp:lastModifiedBy>
  <cp:revision>1</cp:revision>
  <dcterms:created xsi:type="dcterms:W3CDTF">2024-08-27T18:33:00Z</dcterms:created>
  <dcterms:modified xsi:type="dcterms:W3CDTF">2024-08-27T18:42:00Z</dcterms:modified>
</cp:coreProperties>
</file>